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7F0A7" w14:textId="3F990061" w:rsidR="00506C44" w:rsidRPr="00506C44" w:rsidRDefault="00A72BFC" w:rsidP="00506C44">
      <w:pPr>
        <w:autoSpaceDE w:val="0"/>
        <w:autoSpaceDN w:val="0"/>
        <w:adjustRightInd w:val="0"/>
        <w:spacing w:before="525" w:after="241" w:line="287" w:lineRule="auto"/>
        <w:jc w:val="center"/>
        <w:outlineLvl w:val="0"/>
        <w:rPr>
          <w:rFonts w:ascii="Arial" w:hAnsi="Arial" w:cs="Arial"/>
          <w:kern w:val="0"/>
          <w:sz w:val="20"/>
          <w:szCs w:val="20"/>
        </w:rPr>
      </w:pPr>
      <w:r w:rsidRPr="00506C44">
        <w:rPr>
          <w:rFonts w:ascii="Arial" w:hAnsi="Arial" w:cs="Arial"/>
          <w:b/>
          <w:bCs/>
          <w:kern w:val="0"/>
          <w:sz w:val="20"/>
          <w:szCs w:val="20"/>
        </w:rPr>
        <w:t>Kastanjechampignons</w:t>
      </w:r>
      <w:r w:rsidR="00506C44" w:rsidRPr="00506C44">
        <w:rPr>
          <w:rFonts w:ascii="Arial" w:hAnsi="Arial" w:cs="Arial"/>
          <w:b/>
          <w:bCs/>
          <w:kern w:val="0"/>
          <w:sz w:val="20"/>
          <w:szCs w:val="20"/>
        </w:rPr>
        <w:t xml:space="preserve"> met truffel</w:t>
      </w:r>
    </w:p>
    <w:p w14:paraId="2C881B64" w14:textId="77777777" w:rsidR="00A72BFC" w:rsidRPr="00A72BFC" w:rsidRDefault="00A72BFC" w:rsidP="00A72BFC">
      <w:pPr>
        <w:pStyle w:val="Ingredintena"/>
        <w:jc w:val="left"/>
        <w:rPr>
          <w:b w:val="0"/>
          <w:bCs w:val="0"/>
          <w:color w:val="auto"/>
          <w:sz w:val="20"/>
          <w:szCs w:val="20"/>
        </w:rPr>
      </w:pPr>
      <w:proofErr w:type="gramStart"/>
      <w:r w:rsidRPr="00A72BFC">
        <w:rPr>
          <w:color w:val="auto"/>
          <w:sz w:val="20"/>
          <w:szCs w:val="20"/>
        </w:rPr>
        <w:t>kastanjechampignons</w:t>
      </w:r>
      <w:proofErr w:type="gramEnd"/>
    </w:p>
    <w:p w14:paraId="7C8F9834" w14:textId="77777777" w:rsidR="00A72BFC" w:rsidRPr="00A72BFC" w:rsidRDefault="00A72BFC" w:rsidP="00A72BFC">
      <w:pPr>
        <w:pStyle w:val="Ingredintena"/>
        <w:jc w:val="left"/>
        <w:rPr>
          <w:b w:val="0"/>
          <w:bCs w:val="0"/>
          <w:color w:val="auto"/>
          <w:sz w:val="20"/>
          <w:szCs w:val="20"/>
        </w:rPr>
      </w:pPr>
      <w:proofErr w:type="gramStart"/>
      <w:r w:rsidRPr="00A72BFC">
        <w:rPr>
          <w:color w:val="auto"/>
          <w:sz w:val="20"/>
          <w:szCs w:val="20"/>
        </w:rPr>
        <w:t>truffel</w:t>
      </w:r>
      <w:proofErr w:type="gramEnd"/>
      <w:r w:rsidRPr="00A72BFC">
        <w:rPr>
          <w:color w:val="auto"/>
          <w:sz w:val="20"/>
          <w:szCs w:val="20"/>
        </w:rPr>
        <w:t xml:space="preserve"> op olie</w:t>
      </w:r>
    </w:p>
    <w:p w14:paraId="2BCEEAAB" w14:textId="77777777" w:rsidR="00A72BFC" w:rsidRPr="00A72BFC" w:rsidRDefault="00A72BFC" w:rsidP="00A72BFC">
      <w:pPr>
        <w:pStyle w:val="Ingredintena"/>
        <w:jc w:val="left"/>
        <w:rPr>
          <w:b w:val="0"/>
          <w:bCs w:val="0"/>
          <w:color w:val="auto"/>
          <w:sz w:val="20"/>
          <w:szCs w:val="20"/>
        </w:rPr>
      </w:pPr>
      <w:proofErr w:type="gramStart"/>
      <w:r w:rsidRPr="00A72BFC">
        <w:rPr>
          <w:color w:val="auto"/>
          <w:sz w:val="20"/>
          <w:szCs w:val="20"/>
        </w:rPr>
        <w:t>olijfolie</w:t>
      </w:r>
      <w:proofErr w:type="gramEnd"/>
    </w:p>
    <w:p w14:paraId="3C0D6BA0" w14:textId="77777777" w:rsidR="00A72BFC" w:rsidRPr="00A72BFC" w:rsidRDefault="00A72BFC" w:rsidP="00A72BFC">
      <w:pPr>
        <w:pStyle w:val="Ingredintena"/>
        <w:jc w:val="left"/>
        <w:rPr>
          <w:b w:val="0"/>
          <w:bCs w:val="0"/>
          <w:color w:val="auto"/>
          <w:sz w:val="20"/>
          <w:szCs w:val="20"/>
        </w:rPr>
      </w:pPr>
      <w:proofErr w:type="gramStart"/>
      <w:r w:rsidRPr="00A72BFC">
        <w:rPr>
          <w:color w:val="auto"/>
          <w:sz w:val="20"/>
          <w:szCs w:val="20"/>
        </w:rPr>
        <w:t>truffelpoeder</w:t>
      </w:r>
      <w:proofErr w:type="gramEnd"/>
    </w:p>
    <w:p w14:paraId="281D342D" w14:textId="77777777" w:rsidR="00A72BFC" w:rsidRPr="00A72BFC" w:rsidRDefault="00A72BFC" w:rsidP="00A72BFC">
      <w:pPr>
        <w:pStyle w:val="ingredintenb"/>
        <w:spacing w:line="287" w:lineRule="auto"/>
        <w:rPr>
          <w:rFonts w:ascii="Arial" w:hAnsi="Arial" w:cs="Arial"/>
          <w:sz w:val="20"/>
          <w:szCs w:val="20"/>
        </w:rPr>
      </w:pPr>
      <w:proofErr w:type="gramStart"/>
      <w:r w:rsidRPr="00A72BFC">
        <w:rPr>
          <w:rFonts w:ascii="Arial" w:hAnsi="Arial" w:cs="Arial"/>
          <w:b/>
          <w:bCs/>
          <w:sz w:val="20"/>
          <w:szCs w:val="20"/>
        </w:rPr>
        <w:t>culinaire</w:t>
      </w:r>
      <w:proofErr w:type="gramEnd"/>
      <w:r w:rsidRPr="00A72BFC">
        <w:rPr>
          <w:rFonts w:ascii="Arial" w:hAnsi="Arial" w:cs="Arial"/>
          <w:b/>
          <w:bCs/>
          <w:sz w:val="20"/>
          <w:szCs w:val="20"/>
        </w:rPr>
        <w:t xml:space="preserve"> room</w:t>
      </w:r>
    </w:p>
    <w:p w14:paraId="03675D9F" w14:textId="77777777" w:rsidR="00A72BFC" w:rsidRPr="00A72BFC" w:rsidRDefault="00A72BFC" w:rsidP="00A72BFC">
      <w:pPr>
        <w:pStyle w:val="ingredintenb"/>
        <w:spacing w:line="287" w:lineRule="auto"/>
        <w:rPr>
          <w:rFonts w:ascii="Arial" w:hAnsi="Arial" w:cs="Arial"/>
          <w:sz w:val="20"/>
          <w:szCs w:val="20"/>
        </w:rPr>
      </w:pPr>
      <w:proofErr w:type="gramStart"/>
      <w:r w:rsidRPr="00A72BFC">
        <w:rPr>
          <w:rFonts w:ascii="Arial" w:hAnsi="Arial" w:cs="Arial"/>
          <w:b/>
          <w:bCs/>
          <w:sz w:val="20"/>
          <w:szCs w:val="20"/>
        </w:rPr>
        <w:t>ui</w:t>
      </w:r>
      <w:proofErr w:type="gramEnd"/>
    </w:p>
    <w:p w14:paraId="2F7F43E0" w14:textId="77777777" w:rsidR="00A72BFC" w:rsidRPr="00A72BFC" w:rsidRDefault="00A72BFC" w:rsidP="00A72BFC">
      <w:pPr>
        <w:pStyle w:val="ingredintenb"/>
        <w:spacing w:line="287" w:lineRule="auto"/>
        <w:rPr>
          <w:rFonts w:ascii="Arial" w:hAnsi="Arial" w:cs="Arial"/>
          <w:sz w:val="20"/>
          <w:szCs w:val="20"/>
        </w:rPr>
      </w:pPr>
      <w:proofErr w:type="gramStart"/>
      <w:r w:rsidRPr="00A72BFC">
        <w:rPr>
          <w:rFonts w:ascii="Arial" w:hAnsi="Arial" w:cs="Arial"/>
          <w:b/>
          <w:bCs/>
          <w:sz w:val="20"/>
          <w:szCs w:val="20"/>
        </w:rPr>
        <w:t>knoflook</w:t>
      </w:r>
      <w:proofErr w:type="gramEnd"/>
    </w:p>
    <w:p w14:paraId="405BBB2C" w14:textId="77777777" w:rsidR="00A72BFC" w:rsidRPr="00A72BFC" w:rsidRDefault="00A72BFC" w:rsidP="00A72BFC">
      <w:pPr>
        <w:pStyle w:val="ingredintenb"/>
        <w:spacing w:line="287" w:lineRule="auto"/>
        <w:rPr>
          <w:rFonts w:ascii="Arial" w:hAnsi="Arial" w:cs="Arial"/>
          <w:sz w:val="20"/>
          <w:szCs w:val="20"/>
        </w:rPr>
      </w:pPr>
      <w:proofErr w:type="gramStart"/>
      <w:r w:rsidRPr="00A72BFC">
        <w:rPr>
          <w:rFonts w:ascii="Arial" w:hAnsi="Arial" w:cs="Arial"/>
          <w:b/>
          <w:bCs/>
          <w:sz w:val="20"/>
          <w:szCs w:val="20"/>
        </w:rPr>
        <w:t>peterselie</w:t>
      </w:r>
      <w:proofErr w:type="gramEnd"/>
    </w:p>
    <w:p w14:paraId="1A2855D0" w14:textId="77777777" w:rsidR="00A72BFC" w:rsidRPr="00A72BFC" w:rsidRDefault="00A72BFC" w:rsidP="00A72BFC">
      <w:pPr>
        <w:pStyle w:val="ingredintenb"/>
        <w:spacing w:line="287" w:lineRule="auto"/>
        <w:rPr>
          <w:rFonts w:ascii="Arial" w:hAnsi="Arial" w:cs="Arial"/>
          <w:sz w:val="20"/>
          <w:szCs w:val="20"/>
        </w:rPr>
      </w:pPr>
      <w:proofErr w:type="gramStart"/>
      <w:r w:rsidRPr="00A72BFC">
        <w:rPr>
          <w:rFonts w:ascii="Arial" w:hAnsi="Arial" w:cs="Arial"/>
          <w:b/>
          <w:bCs/>
          <w:sz w:val="20"/>
          <w:szCs w:val="20"/>
        </w:rPr>
        <w:t>gruyère</w:t>
      </w:r>
      <w:proofErr w:type="gramEnd"/>
      <w:r w:rsidRPr="00A72BFC">
        <w:rPr>
          <w:rFonts w:ascii="Arial" w:hAnsi="Arial" w:cs="Arial"/>
          <w:sz w:val="20"/>
          <w:szCs w:val="20"/>
        </w:rPr>
        <w:br/>
      </w:r>
      <w:r w:rsidRPr="00A72BFC">
        <w:rPr>
          <w:rFonts w:ascii="Arial" w:hAnsi="Arial" w:cs="Arial"/>
          <w:b/>
          <w:bCs/>
          <w:sz w:val="20"/>
          <w:szCs w:val="20"/>
        </w:rPr>
        <w:t>peper en zout</w:t>
      </w:r>
    </w:p>
    <w:p w14:paraId="65504D30" w14:textId="77777777" w:rsidR="001305A8" w:rsidRPr="00A72BFC" w:rsidRDefault="001305A8">
      <w:pPr>
        <w:rPr>
          <w:rFonts w:ascii="Arial" w:hAnsi="Arial" w:cs="Arial"/>
          <w:sz w:val="20"/>
          <w:szCs w:val="20"/>
        </w:rPr>
      </w:pPr>
    </w:p>
    <w:p w14:paraId="530FACC1" w14:textId="77777777" w:rsidR="00A72BFC" w:rsidRPr="00A72BFC" w:rsidRDefault="00A72BFC" w:rsidP="00A72BFC">
      <w:pPr>
        <w:pStyle w:val="NormalText"/>
        <w:rPr>
          <w:color w:val="auto"/>
          <w:sz w:val="20"/>
          <w:szCs w:val="20"/>
        </w:rPr>
      </w:pPr>
      <w:r w:rsidRPr="00A72BFC">
        <w:rPr>
          <w:color w:val="auto"/>
          <w:sz w:val="20"/>
          <w:szCs w:val="20"/>
        </w:rPr>
        <w:t xml:space="preserve">Kuis de champignons en halveer ze. Snipper een ui en plet een tweetal knoflookteentjes. Zet geraspte gruyère en gehakte peterselie klaar. </w:t>
      </w:r>
    </w:p>
    <w:p w14:paraId="1B635489" w14:textId="77777777" w:rsidR="00A72BFC" w:rsidRPr="00A72BFC" w:rsidRDefault="00A72BFC" w:rsidP="00A72BFC">
      <w:pPr>
        <w:pStyle w:val="NormalText"/>
        <w:rPr>
          <w:color w:val="auto"/>
          <w:sz w:val="20"/>
          <w:szCs w:val="20"/>
        </w:rPr>
      </w:pPr>
    </w:p>
    <w:p w14:paraId="4CAEDF3D" w14:textId="77777777" w:rsidR="00A72BFC" w:rsidRPr="00A72BFC" w:rsidRDefault="00A72BFC" w:rsidP="00A72BFC">
      <w:pPr>
        <w:pStyle w:val="NormalText"/>
        <w:rPr>
          <w:color w:val="auto"/>
          <w:sz w:val="20"/>
          <w:szCs w:val="20"/>
        </w:rPr>
      </w:pPr>
      <w:r w:rsidRPr="00A72BFC">
        <w:rPr>
          <w:color w:val="auto"/>
          <w:sz w:val="20"/>
          <w:szCs w:val="20"/>
        </w:rPr>
        <w:t>Bak de uisnippers aan met geplet knoflook in een pan met een paar scheuten olijfolie. Voeg de champignons toe en bak ze goudbruin. Laat het meeste vocht verdampen.</w:t>
      </w:r>
    </w:p>
    <w:p w14:paraId="6BB70E56" w14:textId="77777777" w:rsidR="00A72BFC" w:rsidRPr="00A72BFC" w:rsidRDefault="00A72BFC" w:rsidP="00A72BFC">
      <w:pPr>
        <w:pStyle w:val="NormalText"/>
        <w:rPr>
          <w:color w:val="auto"/>
          <w:sz w:val="20"/>
          <w:szCs w:val="20"/>
        </w:rPr>
      </w:pPr>
    </w:p>
    <w:p w14:paraId="68ADD7A6" w14:textId="77777777" w:rsidR="00A72BFC" w:rsidRPr="00A72BFC" w:rsidRDefault="00A72BFC" w:rsidP="00A72BFC">
      <w:pPr>
        <w:pStyle w:val="NormalText"/>
        <w:rPr>
          <w:color w:val="auto"/>
          <w:sz w:val="20"/>
          <w:szCs w:val="20"/>
        </w:rPr>
      </w:pPr>
      <w:r w:rsidRPr="00A72BFC">
        <w:rPr>
          <w:color w:val="auto"/>
          <w:sz w:val="20"/>
          <w:szCs w:val="20"/>
        </w:rPr>
        <w:t xml:space="preserve">Voeg de truffelschilfers met hun olie uit het bokaaltje toe. Roer om en voeg wat gehakte peterselie toe. Breng op smaak met truffelpoeder, peper en zout. Giet er een paar scheutjes culinaire room bij en laat indikken. </w:t>
      </w:r>
    </w:p>
    <w:p w14:paraId="7036F669" w14:textId="77777777" w:rsidR="00A72BFC" w:rsidRPr="00A72BFC" w:rsidRDefault="00A72BFC" w:rsidP="00A72BFC">
      <w:pPr>
        <w:pStyle w:val="NormalText"/>
        <w:rPr>
          <w:color w:val="auto"/>
          <w:sz w:val="20"/>
          <w:szCs w:val="20"/>
        </w:rPr>
      </w:pPr>
    </w:p>
    <w:p w14:paraId="079804B2" w14:textId="77777777" w:rsidR="00A72BFC" w:rsidRPr="00A72BFC" w:rsidRDefault="00A72BFC" w:rsidP="00A72BFC">
      <w:pPr>
        <w:pStyle w:val="NormalText"/>
        <w:rPr>
          <w:color w:val="auto"/>
          <w:sz w:val="20"/>
          <w:szCs w:val="20"/>
        </w:rPr>
      </w:pPr>
      <w:r w:rsidRPr="00A72BFC">
        <w:rPr>
          <w:color w:val="auto"/>
          <w:sz w:val="20"/>
          <w:szCs w:val="20"/>
        </w:rPr>
        <w:t>Schep de bereiding in individuele potjes die ovenvast zijn. Bestrooi ze met geraspte gruyère en zet ze onder de ovengrill tot de kaas kleurt. Onmiddellijk opdienen is het best.</w:t>
      </w:r>
    </w:p>
    <w:p w14:paraId="37C494B8" w14:textId="77777777" w:rsidR="00A72BFC" w:rsidRPr="00A72BFC" w:rsidRDefault="00A72BFC">
      <w:pPr>
        <w:rPr>
          <w:rFonts w:ascii="Arial" w:hAnsi="Arial" w:cs="Arial"/>
          <w:sz w:val="20"/>
          <w:szCs w:val="20"/>
        </w:rPr>
      </w:pPr>
    </w:p>
    <w:sectPr w:rsidR="00A72BFC" w:rsidRPr="00A72BFC" w:rsidSect="00C8541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44"/>
    <w:rsid w:val="001305A8"/>
    <w:rsid w:val="00506C44"/>
    <w:rsid w:val="00A72B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E88E"/>
  <w15:chartTrackingRefBased/>
  <w15:docId w15:val="{6DD1B9A7-AC7D-4664-9365-36301EA5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506C44"/>
    <w:pPr>
      <w:autoSpaceDE w:val="0"/>
      <w:autoSpaceDN w:val="0"/>
      <w:adjustRightInd w:val="0"/>
      <w:spacing w:before="525" w:after="241" w:line="287"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506C44"/>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A72BFC"/>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basedOn w:val="Ingredintena"/>
    <w:uiPriority w:val="99"/>
    <w:unhideWhenUsed/>
    <w:qFormat/>
    <w:rsid w:val="00A72BFC"/>
    <w:pPr>
      <w:spacing w:line="240" w:lineRule="auto"/>
      <w:jc w:val="left"/>
    </w:pPr>
    <w:rPr>
      <w:rFonts w:ascii="Times New Roman" w:hAnsi="Times New Roman" w:cs="Times New Roman"/>
      <w:b w:val="0"/>
      <w:bCs w:val="0"/>
      <w:color w:val="auto"/>
      <w:sz w:val="24"/>
      <w:szCs w:val="24"/>
    </w:rPr>
  </w:style>
  <w:style w:type="paragraph" w:customStyle="1" w:styleId="NormalText">
    <w:name w:val="Normal Text"/>
    <w:uiPriority w:val="99"/>
    <w:unhideWhenUsed/>
    <w:qFormat/>
    <w:rsid w:val="00A72BFC"/>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725</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2023-12-18T09:39:00Z</dcterms:created>
  <dcterms:modified xsi:type="dcterms:W3CDTF">2023-12-18T09:41:00Z</dcterms:modified>
</cp:coreProperties>
</file>